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Default="00E80219" w:rsidP="0010701D">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ГОСУДАРТСВЕННЫХ РЕГИСТРАЦИОННЫХ ЗНАКОВ ТРАНСПОРТНЫХ СРЕДСТВ</w:t>
      </w:r>
      <w:r w:rsidR="00E90026">
        <w:rPr>
          <w:rFonts w:ascii="Times New Roman" w:hAnsi="Times New Roman"/>
          <w:b/>
          <w:color w:val="000000"/>
          <w:sz w:val="24"/>
          <w:szCs w:val="24"/>
          <w:shd w:val="clear" w:color="auto" w:fill="FFFFFF"/>
        </w:rPr>
        <w:t xml:space="preserve"> </w:t>
      </w:r>
      <w:r w:rsidR="00C645D6">
        <w:rPr>
          <w:rFonts w:ascii="Times New Roman" w:hAnsi="Times New Roman"/>
          <w:b/>
          <w:color w:val="000000"/>
          <w:sz w:val="24"/>
          <w:szCs w:val="24"/>
          <w:shd w:val="clear" w:color="auto" w:fill="FFFFFF"/>
        </w:rPr>
        <w:t xml:space="preserve"> </w:t>
      </w:r>
    </w:p>
    <w:p w:rsidR="001A61AD" w:rsidRDefault="001A61AD" w:rsidP="001A61AD">
      <w:pPr>
        <w:ind w:firstLine="567"/>
        <w:jc w:val="center"/>
        <w:outlineLvl w:val="2"/>
        <w:rPr>
          <w:rFonts w:ascii="Times New Roman" w:hAnsi="Times New Roman"/>
          <w:b/>
          <w:i/>
          <w:sz w:val="24"/>
          <w:szCs w:val="24"/>
          <w:u w:val="single"/>
        </w:rPr>
      </w:pPr>
      <w:r w:rsidRPr="00466BDF">
        <w:rPr>
          <w:rFonts w:ascii="Times New Roman" w:hAnsi="Times New Roman"/>
          <w:b/>
          <w:i/>
          <w:sz w:val="24"/>
          <w:szCs w:val="24"/>
          <w:u w:val="single"/>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rsidR="001A61AD" w:rsidRPr="0010701D" w:rsidRDefault="001A61AD" w:rsidP="0010701D">
      <w:pPr>
        <w:ind w:firstLine="567"/>
        <w:jc w:val="center"/>
        <w:outlineLvl w:val="2"/>
        <w:rPr>
          <w:rFonts w:ascii="Times New Roman" w:eastAsia="Times New Roman" w:hAnsi="Times New Roman"/>
          <w:b/>
          <w:caps/>
          <w:sz w:val="24"/>
          <w:szCs w:val="24"/>
        </w:rPr>
      </w:pP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1A61AD">
        <w:rPr>
          <w:rFonts w:ascii="Times New Roman" w:hAnsi="Times New Roman"/>
          <w:sz w:val="24"/>
          <w:szCs w:val="24"/>
        </w:rPr>
        <w:t xml:space="preserve">Павловский Посад </w:t>
      </w:r>
      <w:r w:rsidR="001A61AD">
        <w:rPr>
          <w:rFonts w:ascii="Times New Roman" w:hAnsi="Times New Roman"/>
          <w:sz w:val="24"/>
          <w:szCs w:val="24"/>
        </w:rPr>
        <w:tab/>
      </w:r>
      <w:r w:rsidR="001A61AD">
        <w:rPr>
          <w:rFonts w:ascii="Times New Roman" w:hAnsi="Times New Roman"/>
          <w:sz w:val="24"/>
          <w:szCs w:val="24"/>
        </w:rPr>
        <w:tab/>
      </w:r>
      <w:r w:rsidR="001A61AD">
        <w:rPr>
          <w:rFonts w:ascii="Times New Roman" w:hAnsi="Times New Roman"/>
          <w:sz w:val="24"/>
          <w:szCs w:val="24"/>
        </w:rPr>
        <w:tab/>
      </w:r>
      <w:r w:rsidR="001A61AD">
        <w:rPr>
          <w:rFonts w:ascii="Times New Roman" w:hAnsi="Times New Roman"/>
          <w:sz w:val="24"/>
          <w:szCs w:val="24"/>
        </w:rPr>
        <w:tab/>
      </w:r>
      <w:r w:rsidR="001A61AD">
        <w:rPr>
          <w:rFonts w:ascii="Times New Roman" w:hAnsi="Times New Roman"/>
          <w:sz w:val="24"/>
          <w:szCs w:val="24"/>
        </w:rPr>
        <w:tab/>
      </w:r>
      <w:r>
        <w:rPr>
          <w:rFonts w:ascii="Times New Roman" w:hAnsi="Times New Roman"/>
          <w:sz w:val="24"/>
          <w:szCs w:val="24"/>
        </w:rPr>
        <w:t>«</w:t>
      </w:r>
      <w:r w:rsidR="001A61AD">
        <w:rPr>
          <w:rFonts w:ascii="Times New Roman" w:hAnsi="Times New Roman"/>
          <w:sz w:val="24"/>
          <w:szCs w:val="24"/>
        </w:rPr>
        <w:t>04</w:t>
      </w:r>
      <w:r w:rsidRPr="00CA2297">
        <w:rPr>
          <w:rFonts w:ascii="Times New Roman" w:hAnsi="Times New Roman"/>
          <w:sz w:val="24"/>
          <w:szCs w:val="24"/>
        </w:rPr>
        <w:t>»</w:t>
      </w:r>
      <w:r>
        <w:rPr>
          <w:rFonts w:ascii="Times New Roman" w:hAnsi="Times New Roman"/>
          <w:sz w:val="24"/>
          <w:szCs w:val="24"/>
        </w:rPr>
        <w:t xml:space="preserve"> </w:t>
      </w:r>
      <w:r w:rsidR="001A61AD">
        <w:rPr>
          <w:rFonts w:ascii="Times New Roman" w:hAnsi="Times New Roman"/>
          <w:sz w:val="24"/>
          <w:szCs w:val="24"/>
        </w:rPr>
        <w:t>июля</w:t>
      </w:r>
      <w:r w:rsidRPr="00CA2297">
        <w:rPr>
          <w:rFonts w:ascii="Times New Roman" w:hAnsi="Times New Roman"/>
          <w:sz w:val="24"/>
          <w:szCs w:val="24"/>
        </w:rPr>
        <w:t xml:space="preserve"> 20</w:t>
      </w:r>
      <w:r w:rsidR="001A61AD">
        <w:rPr>
          <w:rFonts w:ascii="Times New Roman" w:hAnsi="Times New Roman"/>
          <w:sz w:val="24"/>
          <w:szCs w:val="24"/>
        </w:rPr>
        <w:t>19</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1A61AD" w:rsidRPr="00E73972">
        <w:rPr>
          <w:rFonts w:ascii="Times New Roman" w:hAnsi="Times New Roman"/>
          <w:sz w:val="24"/>
          <w:szCs w:val="24"/>
        </w:rPr>
        <w:t>МБУ «МФЦ городского округа Павловский посад»</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001A61AD">
        <w:rPr>
          <w:rFonts w:ascii="Times New Roman" w:hAnsi="Times New Roman"/>
          <w:sz w:val="24"/>
          <w:szCs w:val="24"/>
        </w:rPr>
        <w:t xml:space="preserve">неопределенному кругу лиц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1A61AD" w:rsidRPr="00D609B4">
          <w:rPr>
            <w:rStyle w:val="a3"/>
            <w:rFonts w:ascii="Times New Roman" w:hAnsi="Times New Roman"/>
            <w:sz w:val="24"/>
            <w:szCs w:val="24"/>
          </w:rPr>
          <w:t>http://www.mfcpavpos.ru/</w:t>
        </w:r>
      </w:hyperlink>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1A61AD" w:rsidRPr="00D609B4">
          <w:rPr>
            <w:rStyle w:val="a3"/>
            <w:rFonts w:ascii="Times New Roman" w:hAnsi="Times New Roman"/>
            <w:sz w:val="24"/>
            <w:szCs w:val="24"/>
          </w:rPr>
          <w:t>http://www.mfcpavpos.ru/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Pr="00BF5B2F" w:rsidRDefault="00E80219" w:rsidP="00BF5B2F">
      <w:pPr>
        <w:pStyle w:val="a9"/>
      </w:pPr>
      <w:r w:rsidRPr="00CA2297">
        <w:t>Акцептовать Оферту (от</w:t>
      </w:r>
      <w:r>
        <w:t>озваться на Оферту) вправе любое</w:t>
      </w:r>
      <w:r w:rsidRPr="00CA2297">
        <w:t xml:space="preserve"> юридическое лицо или индивидуальный предприниматель, которое осуществляет вид деятельности</w:t>
      </w:r>
      <w:r w:rsidR="001F2CB5">
        <w:t xml:space="preserve"> </w:t>
      </w:r>
      <w:r w:rsidR="006B4D44">
        <w:t>по изготовлению государственных регистрационных  знаков транспортных средств</w:t>
      </w:r>
      <w:r w:rsidR="0087198F">
        <w:t>;</w:t>
      </w:r>
      <w:r w:rsidR="00D92DBD">
        <w:t xml:space="preserve"> имеет действующ</w:t>
      </w:r>
      <w:r w:rsidR="00515BEB">
        <w:t>ие</w:t>
      </w:r>
      <w:r w:rsidR="00D92DBD">
        <w:t xml:space="preserve"> </w:t>
      </w:r>
      <w:r w:rsidR="00873CD3">
        <w:t>свидетельств</w:t>
      </w:r>
      <w:r w:rsidR="0087198F">
        <w:t>а</w:t>
      </w:r>
      <w:r w:rsidR="001B6F4A">
        <w:t xml:space="preserve"> об утверждении изготовленного юридическим лицом или </w:t>
      </w:r>
      <w:r w:rsidR="00A42731">
        <w:t xml:space="preserve">индивидуальным предпринимателем образца специальной продукции, необходимой </w:t>
      </w:r>
      <w:r w:rsidR="008344B4">
        <w:t xml:space="preserve">для допуска транспортных средств к участию в дорожном движении, </w:t>
      </w:r>
      <w:r w:rsidR="00443C3E" w:rsidRPr="00BF5B2F">
        <w:t>соглас</w:t>
      </w:r>
      <w:r w:rsidR="008265D4" w:rsidRPr="00BF5B2F">
        <w:t>но ГОСТ Р 50577-2018</w:t>
      </w:r>
      <w:r w:rsidR="00515BEB" w:rsidRPr="00BF5B2F">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w:t>
      </w:r>
      <w:r w:rsidR="00E80219" w:rsidRPr="00CA2297">
        <w:rPr>
          <w:rFonts w:ascii="Times New Roman" w:hAnsi="Times New Roman"/>
          <w:sz w:val="24"/>
          <w:szCs w:val="24"/>
        </w:rPr>
        <w:lastRenderedPageBreak/>
        <w:t xml:space="preserve">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1A61AD" w:rsidRPr="00D609B4" w:rsidRDefault="001A61AD" w:rsidP="001A61AD">
      <w:pPr>
        <w:jc w:val="both"/>
        <w:rPr>
          <w:rFonts w:ascii="Times New Roman" w:hAnsi="Times New Roman"/>
          <w:sz w:val="24"/>
          <w:szCs w:val="24"/>
        </w:rPr>
      </w:pPr>
      <w:r w:rsidRPr="00D609B4">
        <w:rPr>
          <w:rFonts w:ascii="Times New Roman" w:hAnsi="Times New Roman"/>
          <w:sz w:val="24"/>
          <w:szCs w:val="24"/>
        </w:rPr>
        <w:t>Реквизиты МФЦ:</w:t>
      </w:r>
    </w:p>
    <w:p w:rsidR="001A61AD" w:rsidRPr="00D609B4" w:rsidRDefault="001A61AD" w:rsidP="001A61AD">
      <w:pPr>
        <w:jc w:val="both"/>
        <w:rPr>
          <w:rFonts w:ascii="Times New Roman" w:hAnsi="Times New Roman"/>
          <w:sz w:val="24"/>
          <w:szCs w:val="24"/>
        </w:rPr>
      </w:pPr>
      <w:r w:rsidRPr="00D609B4">
        <w:rPr>
          <w:rFonts w:ascii="Times New Roman" w:hAnsi="Times New Roman"/>
          <w:sz w:val="24"/>
          <w:szCs w:val="24"/>
        </w:rPr>
        <w:t xml:space="preserve">Местонахождение МФЦ: </w:t>
      </w:r>
    </w:p>
    <w:p w:rsidR="001A61AD" w:rsidRPr="00D609B4" w:rsidRDefault="001A61AD" w:rsidP="001A61AD">
      <w:pPr>
        <w:jc w:val="both"/>
        <w:rPr>
          <w:rFonts w:ascii="Times New Roman" w:hAnsi="Times New Roman"/>
          <w:sz w:val="24"/>
          <w:szCs w:val="24"/>
        </w:rPr>
      </w:pPr>
      <w:r w:rsidRPr="00D609B4">
        <w:rPr>
          <w:rFonts w:ascii="Times New Roman" w:hAnsi="Times New Roman"/>
          <w:sz w:val="24"/>
          <w:szCs w:val="24"/>
        </w:rPr>
        <w:t>142500, Московская область, г. Павловский Посад, ул. Ленина, д.5.</w:t>
      </w:r>
    </w:p>
    <w:p w:rsidR="001A61AD" w:rsidRPr="00D609B4" w:rsidRDefault="001A61AD" w:rsidP="001A61AD">
      <w:pPr>
        <w:jc w:val="both"/>
        <w:rPr>
          <w:rFonts w:ascii="Times New Roman" w:hAnsi="Times New Roman"/>
          <w:sz w:val="24"/>
          <w:szCs w:val="24"/>
        </w:rPr>
      </w:pPr>
    </w:p>
    <w:p w:rsidR="001A61AD" w:rsidRPr="00D609B4" w:rsidRDefault="001A61AD" w:rsidP="001A61AD">
      <w:pPr>
        <w:jc w:val="both"/>
        <w:rPr>
          <w:rFonts w:ascii="Times New Roman" w:hAnsi="Times New Roman"/>
          <w:sz w:val="24"/>
          <w:szCs w:val="24"/>
        </w:rPr>
      </w:pPr>
      <w:r w:rsidRPr="00D609B4">
        <w:rPr>
          <w:rFonts w:ascii="Times New Roman" w:hAnsi="Times New Roman"/>
          <w:sz w:val="24"/>
          <w:szCs w:val="24"/>
        </w:rPr>
        <w:t xml:space="preserve">Почтовый адрес: МФЦ: </w:t>
      </w:r>
    </w:p>
    <w:p w:rsidR="001A61AD" w:rsidRPr="00D609B4" w:rsidRDefault="001A61AD" w:rsidP="001A61AD">
      <w:pPr>
        <w:jc w:val="both"/>
        <w:rPr>
          <w:rFonts w:ascii="Times New Roman" w:hAnsi="Times New Roman"/>
          <w:sz w:val="24"/>
          <w:szCs w:val="24"/>
        </w:rPr>
      </w:pPr>
      <w:r w:rsidRPr="00D609B4">
        <w:rPr>
          <w:rFonts w:ascii="Times New Roman" w:hAnsi="Times New Roman"/>
          <w:sz w:val="24"/>
          <w:szCs w:val="24"/>
        </w:rPr>
        <w:t>142500, Московская область, г. Павловский Посад, ул</w:t>
      </w:r>
      <w:r w:rsidR="00BF5B2F">
        <w:rPr>
          <w:rFonts w:ascii="Times New Roman" w:hAnsi="Times New Roman"/>
          <w:sz w:val="24"/>
          <w:szCs w:val="24"/>
        </w:rPr>
        <w:t>.</w:t>
      </w:r>
      <w:r w:rsidRPr="00D609B4">
        <w:rPr>
          <w:rFonts w:ascii="Times New Roman" w:hAnsi="Times New Roman"/>
          <w:sz w:val="24"/>
          <w:szCs w:val="24"/>
        </w:rPr>
        <w:t xml:space="preserve"> Большая Покровская, д.42/1.</w:t>
      </w:r>
    </w:p>
    <w:p w:rsidR="001A61AD" w:rsidRPr="00D609B4" w:rsidRDefault="001A61AD" w:rsidP="001A61AD">
      <w:pPr>
        <w:jc w:val="both"/>
        <w:rPr>
          <w:rFonts w:ascii="Times New Roman" w:hAnsi="Times New Roman"/>
          <w:sz w:val="24"/>
          <w:szCs w:val="24"/>
        </w:rPr>
      </w:pPr>
    </w:p>
    <w:p w:rsidR="001A61AD" w:rsidRPr="00D609B4" w:rsidRDefault="001A61AD" w:rsidP="001A61AD">
      <w:pPr>
        <w:jc w:val="both"/>
        <w:rPr>
          <w:rFonts w:ascii="Times New Roman" w:hAnsi="Times New Roman"/>
          <w:sz w:val="24"/>
          <w:szCs w:val="24"/>
        </w:rPr>
      </w:pPr>
      <w:r w:rsidRPr="00D609B4">
        <w:rPr>
          <w:rFonts w:ascii="Times New Roman" w:hAnsi="Times New Roman"/>
          <w:sz w:val="24"/>
          <w:szCs w:val="24"/>
        </w:rPr>
        <w:t xml:space="preserve">Официальный информационный сайт МФЦ в сети Интернет: </w:t>
      </w:r>
      <w:hyperlink r:id="rId8" w:history="1">
        <w:r w:rsidRPr="00D609B4">
          <w:rPr>
            <w:rStyle w:val="a3"/>
            <w:rFonts w:ascii="Times New Roman" w:hAnsi="Times New Roman"/>
            <w:sz w:val="24"/>
            <w:szCs w:val="24"/>
          </w:rPr>
          <w:t>http://www.mfcpavpos.ru/</w:t>
        </w:r>
      </w:hyperlink>
      <w:r w:rsidRPr="00D609B4">
        <w:rPr>
          <w:rFonts w:ascii="Times New Roman" w:hAnsi="Times New Roman"/>
          <w:sz w:val="24"/>
          <w:szCs w:val="24"/>
        </w:rPr>
        <w:t>.</w:t>
      </w:r>
    </w:p>
    <w:p w:rsidR="001A61AD" w:rsidRPr="00D609B4" w:rsidRDefault="001A61AD" w:rsidP="001A61AD">
      <w:pPr>
        <w:jc w:val="both"/>
        <w:rPr>
          <w:rFonts w:ascii="Times New Roman" w:hAnsi="Times New Roman"/>
          <w:sz w:val="24"/>
          <w:szCs w:val="24"/>
        </w:rPr>
      </w:pPr>
    </w:p>
    <w:p w:rsidR="001A61AD" w:rsidRPr="00D609B4" w:rsidRDefault="001A61AD" w:rsidP="001A61AD">
      <w:pPr>
        <w:autoSpaceDE w:val="0"/>
        <w:autoSpaceDN w:val="0"/>
        <w:adjustRightInd w:val="0"/>
        <w:rPr>
          <w:rFonts w:ascii="Times New Roman" w:hAnsi="Times New Roman"/>
          <w:sz w:val="24"/>
          <w:szCs w:val="24"/>
        </w:rPr>
      </w:pPr>
      <w:r w:rsidRPr="00D609B4">
        <w:rPr>
          <w:rFonts w:ascii="Times New Roman" w:hAnsi="Times New Roman"/>
          <w:sz w:val="24"/>
          <w:szCs w:val="24"/>
        </w:rPr>
        <w:t>Телефон: +7 496 43 23399, ИНН/КПП: 5035043935/503501001, ОГРН: 1145035000648</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BF5B2F">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p>
    <w:p w:rsidR="001A61AD" w:rsidRPr="00D609B4" w:rsidRDefault="001A61AD" w:rsidP="001A61AD">
      <w:pPr>
        <w:shd w:val="clear" w:color="auto" w:fill="FFFFFF"/>
        <w:spacing w:line="336" w:lineRule="atLeast"/>
        <w:jc w:val="center"/>
        <w:outlineLvl w:val="0"/>
        <w:rPr>
          <w:rFonts w:ascii="Times New Roman" w:hAnsi="Times New Roman"/>
          <w:i/>
          <w:sz w:val="24"/>
          <w:szCs w:val="24"/>
        </w:rPr>
      </w:pPr>
      <w:r w:rsidRPr="00D609B4">
        <w:rPr>
          <w:rFonts w:ascii="Times New Roman" w:hAnsi="Times New Roman"/>
          <w:b/>
          <w:sz w:val="24"/>
          <w:szCs w:val="24"/>
        </w:rPr>
        <w:t>в</w:t>
      </w:r>
      <w:r w:rsidRPr="00D609B4">
        <w:rPr>
          <w:rFonts w:ascii="Times New Roman" w:hAnsi="Times New Roman"/>
          <w:sz w:val="24"/>
          <w:szCs w:val="24"/>
        </w:rPr>
        <w:t xml:space="preserve"> </w:t>
      </w:r>
      <w:r w:rsidRPr="00D609B4">
        <w:rPr>
          <w:rFonts w:ascii="Times New Roman" w:hAnsi="Times New Roman"/>
          <w:b/>
          <w:sz w:val="24"/>
          <w:szCs w:val="24"/>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rsidR="00E80219" w:rsidRPr="00D73F59" w:rsidRDefault="001A61AD" w:rsidP="001A61AD">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 xml:space="preserve"> </w:t>
      </w:r>
      <w:r w:rsidR="00E80219"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9" w:tgtFrame="_blank" w:tooltip="http://www.odinmfc.ru" w:history="1">
        <w:hyperlink r:id="rId10" w:history="1">
          <w:r w:rsidR="001A61AD" w:rsidRPr="00D609B4">
            <w:rPr>
              <w:rStyle w:val="a3"/>
              <w:rFonts w:ascii="Times New Roman" w:hAnsi="Times New Roman"/>
              <w:sz w:val="24"/>
              <w:szCs w:val="24"/>
            </w:rPr>
            <w:t>http://www.mfcpavpos.ru/</w:t>
          </w:r>
        </w:hyperlink>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BF5B2F" w:rsidRPr="00BF5B2F" w:rsidRDefault="007D0062" w:rsidP="007D0062">
      <w:pPr>
        <w:rPr>
          <w:rFonts w:ascii="Times New Roman" w:eastAsia="Times New Roman" w:hAnsi="Times New Roman"/>
          <w:b/>
          <w:i/>
          <w:iCs/>
          <w:sz w:val="24"/>
          <w:szCs w:val="24"/>
        </w:rPr>
      </w:pPr>
      <w:r w:rsidRPr="00BF5B2F">
        <w:rPr>
          <w:rFonts w:ascii="Times New Roman" w:eastAsia="Times New Roman" w:hAnsi="Times New Roman"/>
          <w:b/>
          <w:i/>
          <w:iCs/>
          <w:sz w:val="24"/>
          <w:szCs w:val="24"/>
        </w:rPr>
        <w:t xml:space="preserve">г. </w:t>
      </w:r>
      <w:r w:rsidR="001A61AD" w:rsidRPr="00BF5B2F">
        <w:rPr>
          <w:rFonts w:ascii="Times New Roman" w:eastAsia="Times New Roman" w:hAnsi="Times New Roman"/>
          <w:b/>
          <w:i/>
          <w:iCs/>
          <w:sz w:val="24"/>
          <w:szCs w:val="24"/>
        </w:rPr>
        <w:t>Павловский Посад</w:t>
      </w:r>
    </w:p>
    <w:p w:rsidR="007D0062" w:rsidRDefault="00BF5B2F" w:rsidP="007D0062">
      <w:pPr>
        <w:rPr>
          <w:rFonts w:ascii="Times New Roman" w:eastAsia="Times New Roman" w:hAnsi="Times New Roman"/>
          <w:b/>
          <w:i/>
          <w:iCs/>
          <w:sz w:val="28"/>
          <w:szCs w:val="28"/>
        </w:rPr>
      </w:pPr>
      <w:r w:rsidRPr="00BF5B2F">
        <w:rPr>
          <w:rFonts w:ascii="Times New Roman" w:eastAsia="Times New Roman" w:hAnsi="Times New Roman"/>
          <w:b/>
          <w:i/>
          <w:iCs/>
          <w:sz w:val="24"/>
          <w:szCs w:val="24"/>
        </w:rPr>
        <w:t>Московская область</w:t>
      </w:r>
      <w:r>
        <w:rPr>
          <w:rFonts w:ascii="Times New Roman" w:eastAsia="Times New Roman" w:hAnsi="Times New Roman"/>
          <w:b/>
          <w:i/>
          <w:iCs/>
          <w:sz w:val="28"/>
          <w:szCs w:val="28"/>
        </w:rPr>
        <w:t xml:space="preserve"> </w:t>
      </w:r>
      <w:r w:rsidR="001A61AD">
        <w:rPr>
          <w:rFonts w:ascii="Times New Roman" w:eastAsia="Times New Roman" w:hAnsi="Times New Roman"/>
          <w:b/>
          <w:i/>
          <w:iCs/>
          <w:sz w:val="28"/>
          <w:szCs w:val="28"/>
        </w:rPr>
        <w:tab/>
      </w:r>
      <w:r w:rsidR="001A61AD">
        <w:rPr>
          <w:rFonts w:ascii="Times New Roman" w:eastAsia="Times New Roman" w:hAnsi="Times New Roman"/>
          <w:b/>
          <w:i/>
          <w:iCs/>
          <w:sz w:val="28"/>
          <w:szCs w:val="28"/>
        </w:rPr>
        <w:tab/>
      </w:r>
      <w:r w:rsidR="001A61AD">
        <w:rPr>
          <w:rFonts w:ascii="Times New Roman" w:eastAsia="Times New Roman" w:hAnsi="Times New Roman"/>
          <w:b/>
          <w:i/>
          <w:iCs/>
          <w:sz w:val="28"/>
          <w:szCs w:val="28"/>
        </w:rPr>
        <w:tab/>
        <w:t xml:space="preserve">        </w:t>
      </w:r>
      <w:r w:rsidR="007D0062">
        <w:rPr>
          <w:rFonts w:ascii="Times New Roman" w:eastAsia="Times New Roman" w:hAnsi="Times New Roman"/>
          <w:b/>
          <w:i/>
          <w:iCs/>
          <w:sz w:val="28"/>
          <w:szCs w:val="28"/>
        </w:rPr>
        <w:t xml:space="preserve"> </w:t>
      </w:r>
      <w:proofErr w:type="gramStart"/>
      <w:r w:rsidR="007D0062">
        <w:rPr>
          <w:rFonts w:ascii="Times New Roman" w:eastAsia="Times New Roman" w:hAnsi="Times New Roman"/>
          <w:b/>
          <w:i/>
          <w:iCs/>
          <w:sz w:val="28"/>
          <w:szCs w:val="28"/>
        </w:rPr>
        <w:t xml:space="preserve">   «</w:t>
      </w:r>
      <w:proofErr w:type="gramEnd"/>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w:t>
      </w:r>
      <w:r w:rsidR="007D0062" w:rsidRPr="00F86839">
        <w:rPr>
          <w:rFonts w:ascii="Times New Roman" w:eastAsia="Times New Roman" w:hAnsi="Times New Roman"/>
          <w:b/>
          <w:i/>
          <w:iCs/>
          <w:sz w:val="28"/>
          <w:szCs w:val="28"/>
        </w:rPr>
        <w:t>»</w:t>
      </w:r>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__________</w:t>
      </w:r>
      <w:r w:rsidR="007D0062" w:rsidRPr="00CA2297">
        <w:rPr>
          <w:rFonts w:ascii="Times New Roman" w:eastAsia="Times New Roman" w:hAnsi="Times New Roman"/>
          <w:b/>
          <w:i/>
          <w:iCs/>
          <w:sz w:val="28"/>
          <w:szCs w:val="28"/>
        </w:rPr>
        <w:t xml:space="preserve">  20</w:t>
      </w:r>
      <w:r w:rsidR="007D0062">
        <w:rPr>
          <w:rFonts w:ascii="Times New Roman" w:eastAsia="Times New Roman" w:hAnsi="Times New Roman"/>
          <w:b/>
          <w:i/>
          <w:iCs/>
          <w:sz w:val="28"/>
          <w:szCs w:val="28"/>
        </w:rPr>
        <w:t>____</w:t>
      </w:r>
      <w:r w:rsidR="007D0062" w:rsidRPr="00CA2297">
        <w:rPr>
          <w:rFonts w:ascii="Times New Roman" w:eastAsia="Times New Roman" w:hAnsi="Times New Roman"/>
          <w:b/>
          <w:i/>
          <w:iCs/>
          <w:sz w:val="28"/>
          <w:szCs w:val="28"/>
        </w:rPr>
        <w:t xml:space="preserve"> г.</w:t>
      </w:r>
    </w:p>
    <w:p w:rsidR="001A61AD" w:rsidRDefault="001A61AD" w:rsidP="007D0062">
      <w:pPr>
        <w:rPr>
          <w:rFonts w:ascii="Times New Roman" w:eastAsia="Times New Roman" w:hAnsi="Times New Roman"/>
          <w:b/>
          <w:i/>
          <w:iCs/>
          <w:sz w:val="28"/>
          <w:szCs w:val="28"/>
        </w:rPr>
      </w:pPr>
    </w:p>
    <w:p w:rsidR="001A61AD" w:rsidRPr="00CA2297" w:rsidRDefault="001A61AD" w:rsidP="007D0062">
      <w:pPr>
        <w:rPr>
          <w:rFonts w:ascii="Times New Roman" w:eastAsia="Times New Roman" w:hAnsi="Times New Roman"/>
          <w:b/>
          <w:i/>
          <w:iCs/>
          <w:sz w:val="28"/>
          <w:szCs w:val="28"/>
        </w:rPr>
      </w:pPr>
    </w:p>
    <w:p w:rsidR="001A61AD" w:rsidRPr="00296BC1" w:rsidRDefault="001A61AD" w:rsidP="001A61AD">
      <w:pPr>
        <w:ind w:firstLine="567"/>
        <w:jc w:val="both"/>
        <w:rPr>
          <w:rFonts w:ascii="Times New Roman" w:eastAsia="Times New Roman" w:hAnsi="Times New Roman"/>
          <w:sz w:val="24"/>
          <w:szCs w:val="24"/>
        </w:rPr>
      </w:pPr>
      <w:r w:rsidRPr="00466BDF">
        <w:rPr>
          <w:rFonts w:ascii="Times New Roman" w:hAnsi="Times New Roman"/>
          <w:sz w:val="24"/>
          <w:szCs w:val="24"/>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r w:rsidRPr="00466BDF">
        <w:rPr>
          <w:rFonts w:ascii="Times New Roman" w:eastAsia="Times New Roman" w:hAnsi="Times New Roman"/>
          <w:sz w:val="24"/>
          <w:szCs w:val="24"/>
        </w:rPr>
        <w:t xml:space="preserve"> в лице</w:t>
      </w:r>
      <w:r w:rsidRPr="00296BC1">
        <w:rPr>
          <w:rFonts w:ascii="Times New Roman" w:eastAsia="Times New Roman" w:hAnsi="Times New Roman"/>
          <w:sz w:val="24"/>
          <w:szCs w:val="24"/>
        </w:rPr>
        <w:t xml:space="preserve"> </w:t>
      </w:r>
      <w:r>
        <w:rPr>
          <w:rFonts w:ascii="Times New Roman" w:hAnsi="Times New Roman"/>
          <w:color w:val="000000"/>
          <w:sz w:val="24"/>
          <w:szCs w:val="24"/>
        </w:rPr>
        <w:t>директора Артемовой Надежды Борисовны</w:t>
      </w:r>
      <w:r w:rsidRPr="005369C6">
        <w:rPr>
          <w:rFonts w:ascii="Times New Roman" w:hAnsi="Times New Roman"/>
          <w:color w:val="000000"/>
          <w:sz w:val="24"/>
          <w:szCs w:val="24"/>
        </w:rPr>
        <w:t>,</w:t>
      </w:r>
      <w:r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296BC1">
        <w:rPr>
          <w:rFonts w:ascii="Times New Roman" w:eastAsia="Times New Roman" w:hAnsi="Times New Roman"/>
          <w:sz w:val="24"/>
          <w:szCs w:val="24"/>
        </w:rPr>
        <w:t xml:space="preserve">,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w:t>
      </w:r>
      <w:r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w:t>
      </w:r>
      <w:r w:rsidRPr="00296BC1">
        <w:rPr>
          <w:rFonts w:ascii="Times New Roman" w:eastAsia="Times New Roman" w:hAnsi="Times New Roman"/>
          <w:sz w:val="24"/>
          <w:szCs w:val="24"/>
        </w:rPr>
        <w:t>, 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w:t>
      </w:r>
      <w:r w:rsidR="001A61AD">
        <w:rPr>
          <w:rFonts w:ascii="Times New Roman" w:eastAsia="Times New Roman" w:hAnsi="Times New Roman"/>
          <w:sz w:val="24"/>
          <w:szCs w:val="24"/>
        </w:rPr>
        <w:t xml:space="preserve">твовать в утверждении программ </w:t>
      </w:r>
      <w:r w:rsidR="007D0062" w:rsidRPr="00296BC1">
        <w:rPr>
          <w:rFonts w:ascii="Times New Roman" w:eastAsia="Times New Roman" w:hAnsi="Times New Roman"/>
          <w:sz w:val="24"/>
          <w:szCs w:val="24"/>
        </w:rPr>
        <w:t xml:space="preserve">обучения </w:t>
      </w:r>
      <w:r w:rsidR="001A61AD">
        <w:rPr>
          <w:rFonts w:ascii="Times New Roman" w:eastAsia="Times New Roman" w:hAnsi="Times New Roman"/>
          <w:sz w:val="24"/>
          <w:szCs w:val="24"/>
        </w:rPr>
        <w:t xml:space="preserve">(учебных планов) Принципала по </w:t>
      </w:r>
      <w:r w:rsidR="007D0062" w:rsidRPr="00296BC1">
        <w:rPr>
          <w:rFonts w:ascii="Times New Roman" w:eastAsia="Times New Roman" w:hAnsi="Times New Roman"/>
          <w:sz w:val="24"/>
          <w:szCs w:val="24"/>
        </w:rPr>
        <w:t>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sidR="001A61AD">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980896" w:rsidRDefault="007D0062"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номера) </w:t>
      </w:r>
      <w:r w:rsidR="00980896">
        <w:rPr>
          <w:rFonts w:ascii="Times New Roman" w:hAnsi="Times New Roman"/>
          <w:b/>
          <w:color w:val="000000"/>
          <w:sz w:val="24"/>
          <w:szCs w:val="24"/>
        </w:rPr>
        <w:t>без</w:t>
      </w:r>
      <w:r w:rsidR="00BF5B2F">
        <w:rPr>
          <w:rFonts w:ascii="Times New Roman" w:hAnsi="Times New Roman"/>
          <w:b/>
          <w:color w:val="000000"/>
          <w:sz w:val="24"/>
          <w:szCs w:val="24"/>
        </w:rPr>
        <w:t xml:space="preserve"> НДС.</w:t>
      </w:r>
    </w:p>
    <w:p w:rsidR="001A61AD" w:rsidRDefault="00BD5679" w:rsidP="001A61AD">
      <w:pPr>
        <w:pStyle w:val="a6"/>
        <w:tabs>
          <w:tab w:val="left" w:pos="993"/>
        </w:tabs>
        <w:spacing w:after="0"/>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r w:rsidR="001A61AD" w:rsidRPr="00015CF0">
        <w:rPr>
          <w:rFonts w:ascii="Times New Roman" w:hAnsi="Times New Roman"/>
          <w:color w:val="000000" w:themeColor="text1"/>
          <w:sz w:val="24"/>
          <w:szCs w:val="24"/>
        </w:rPr>
        <w:t>Услуги Исполнителя согласно п.1, ст. 145 Налогового Кодекса Российской Федерации НДС не облагаются</w:t>
      </w:r>
      <w:r w:rsidR="001A61AD" w:rsidRPr="00015CF0">
        <w:rPr>
          <w:rFonts w:ascii="Times New Roman" w:hAnsi="Times New Roman"/>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адрес:</w:t>
      </w:r>
      <w:r w:rsidR="00BF5B2F">
        <w:rPr>
          <w:rFonts w:ascii="Times New Roman" w:hAnsi="Times New Roman"/>
          <w:color w:val="000000"/>
          <w:sz w:val="24"/>
          <w:szCs w:val="24"/>
        </w:rPr>
        <w:t xml:space="preserve"> </w:t>
      </w:r>
      <w:r w:rsidR="007D0062">
        <w:rPr>
          <w:rFonts w:ascii="Times New Roman" w:hAnsi="Times New Roman"/>
          <w:color w:val="000000"/>
          <w:sz w:val="24"/>
          <w:szCs w:val="24"/>
        </w:rPr>
        <w:t>______________ для предварительного согласован</w:t>
      </w:r>
      <w:r w:rsidR="00BF5B2F">
        <w:rPr>
          <w:rFonts w:ascii="Times New Roman" w:hAnsi="Times New Roman"/>
          <w:color w:val="000000"/>
          <w:sz w:val="24"/>
          <w:szCs w:val="24"/>
        </w:rPr>
        <w:t>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w:t>
      </w:r>
      <w:r w:rsidR="00BF5B2F">
        <w:rPr>
          <w:rFonts w:ascii="Times New Roman" w:hAnsi="Times New Roman"/>
          <w:color w:val="000000"/>
          <w:sz w:val="24"/>
          <w:szCs w:val="24"/>
        </w:rPr>
        <w:t xml:space="preserve"> и не передал подписанный Отчет</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указанный в реквизитах (Приложение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«04» августа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1A61AD">
        <w:rPr>
          <w:rFonts w:ascii="Times New Roman" w:eastAsia="Times New Roman" w:hAnsi="Times New Roman"/>
          <w:sz w:val="24"/>
          <w:szCs w:val="24"/>
        </w:rPr>
        <w:t xml:space="preserve">3. Все уведомления и сообщения </w:t>
      </w:r>
      <w:r w:rsidR="007D0062" w:rsidRPr="00296BC1">
        <w:rPr>
          <w:rFonts w:ascii="Times New Roman" w:eastAsia="Times New Roman" w:hAnsi="Times New Roman"/>
          <w:sz w:val="24"/>
          <w:szCs w:val="24"/>
        </w:rPr>
        <w:t>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1A61AD">
        <w:rPr>
          <w:rFonts w:ascii="Times New Roman" w:hAnsi="Times New Roman"/>
          <w:color w:val="000000"/>
          <w:sz w:val="24"/>
          <w:szCs w:val="24"/>
        </w:rPr>
        <w:t xml:space="preserve">реса </w:t>
      </w:r>
      <w:proofErr w:type="gramStart"/>
      <w:r w:rsidR="008A1F35">
        <w:rPr>
          <w:rFonts w:ascii="Times New Roman" w:hAnsi="Times New Roman"/>
          <w:color w:val="000000"/>
          <w:sz w:val="24"/>
          <w:szCs w:val="24"/>
        </w:rPr>
        <w:t>электронной почты Стороны</w:t>
      </w:r>
      <w:proofErr w:type="gramEnd"/>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D00667" w:rsidRPr="00CA2297" w:rsidTr="00C72705">
        <w:tc>
          <w:tcPr>
            <w:tcW w:w="4786" w:type="dxa"/>
            <w:shd w:val="clear" w:color="auto" w:fill="auto"/>
          </w:tcPr>
          <w:p w:rsidR="00D00667" w:rsidRPr="004335C4" w:rsidRDefault="00D00667" w:rsidP="00D00667">
            <w:pPr>
              <w:spacing w:line="240" w:lineRule="exact"/>
              <w:rPr>
                <w:rFonts w:ascii="Times New Roman" w:hAnsi="Times New Roman"/>
                <w:b/>
                <w:bCs/>
                <w:sz w:val="24"/>
                <w:szCs w:val="24"/>
              </w:rPr>
            </w:pPr>
            <w:r w:rsidRPr="004335C4">
              <w:rPr>
                <w:rFonts w:ascii="Times New Roman" w:hAnsi="Times New Roman"/>
                <w:b/>
                <w:bCs/>
                <w:sz w:val="24"/>
                <w:szCs w:val="24"/>
              </w:rPr>
              <w:t>Муниципальное бюджетное учреждение городского округа Павловский Посад «Многофункциональный центр предоставления государственных и муниципальных услуг городского округа Павловский Посад»</w:t>
            </w:r>
          </w:p>
          <w:p w:rsidR="00D00667"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 xml:space="preserve">Юридический адрес: 142500, </w:t>
            </w:r>
          </w:p>
          <w:p w:rsidR="00D00667"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Московская область,</w:t>
            </w:r>
          </w:p>
          <w:p w:rsidR="00D00667" w:rsidRPr="004335C4"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 xml:space="preserve"> г. Павловский Посад, ул. Ленина, д. 5</w:t>
            </w:r>
          </w:p>
          <w:p w:rsidR="00D00667" w:rsidRDefault="00D00667" w:rsidP="00D00667">
            <w:pPr>
              <w:spacing w:line="240" w:lineRule="exact"/>
              <w:rPr>
                <w:rFonts w:ascii="Times New Roman" w:hAnsi="Times New Roman"/>
                <w:bCs/>
                <w:sz w:val="24"/>
                <w:szCs w:val="24"/>
              </w:rPr>
            </w:pPr>
            <w:r w:rsidRPr="0016145F">
              <w:rPr>
                <w:rFonts w:ascii="Times New Roman" w:eastAsia="Times New Roman" w:hAnsi="Times New Roman"/>
                <w:bCs/>
                <w:sz w:val="24"/>
                <w:szCs w:val="24"/>
              </w:rPr>
              <w:t xml:space="preserve">Почтовый адрес: </w:t>
            </w:r>
            <w:r>
              <w:rPr>
                <w:rFonts w:ascii="Times New Roman" w:hAnsi="Times New Roman"/>
                <w:bCs/>
                <w:sz w:val="24"/>
                <w:szCs w:val="24"/>
              </w:rPr>
              <w:t>142502</w:t>
            </w:r>
            <w:r w:rsidRPr="004335C4">
              <w:rPr>
                <w:rFonts w:ascii="Times New Roman" w:hAnsi="Times New Roman"/>
                <w:bCs/>
                <w:sz w:val="24"/>
                <w:szCs w:val="24"/>
              </w:rPr>
              <w:t xml:space="preserve">, </w:t>
            </w:r>
          </w:p>
          <w:p w:rsidR="00D00667"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Московская область,</w:t>
            </w:r>
          </w:p>
          <w:p w:rsidR="00D00667" w:rsidRDefault="00D00667" w:rsidP="00D00667">
            <w:pPr>
              <w:rPr>
                <w:rFonts w:ascii="Times New Roman" w:hAnsi="Times New Roman"/>
                <w:bCs/>
                <w:sz w:val="24"/>
                <w:szCs w:val="24"/>
              </w:rPr>
            </w:pPr>
            <w:r w:rsidRPr="004335C4">
              <w:rPr>
                <w:rFonts w:ascii="Times New Roman" w:hAnsi="Times New Roman"/>
                <w:bCs/>
                <w:sz w:val="24"/>
                <w:szCs w:val="24"/>
              </w:rPr>
              <w:t xml:space="preserve"> г. Павловский Посад,</w:t>
            </w:r>
            <w:r>
              <w:rPr>
                <w:rFonts w:ascii="Times New Roman" w:hAnsi="Times New Roman"/>
                <w:bCs/>
                <w:sz w:val="24"/>
                <w:szCs w:val="24"/>
              </w:rPr>
              <w:t xml:space="preserve"> </w:t>
            </w:r>
          </w:p>
          <w:p w:rsidR="00D00667" w:rsidRPr="0016145F" w:rsidRDefault="00D00667" w:rsidP="00D00667">
            <w:pPr>
              <w:rPr>
                <w:rFonts w:ascii="Times New Roman" w:eastAsia="Times New Roman" w:hAnsi="Times New Roman"/>
                <w:bCs/>
                <w:sz w:val="24"/>
                <w:szCs w:val="24"/>
              </w:rPr>
            </w:pPr>
            <w:r>
              <w:rPr>
                <w:rFonts w:ascii="Times New Roman" w:hAnsi="Times New Roman"/>
                <w:bCs/>
                <w:sz w:val="24"/>
                <w:szCs w:val="24"/>
              </w:rPr>
              <w:t>ул. Большая покровская, д. 42/1</w:t>
            </w:r>
          </w:p>
          <w:p w:rsidR="00D00667" w:rsidRPr="00504EB9"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ИНН 5035043935, КПП 503501001</w:t>
            </w:r>
          </w:p>
          <w:p w:rsidR="00D00667" w:rsidRPr="004335C4"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ОГРН 1145035000648</w:t>
            </w:r>
          </w:p>
          <w:p w:rsidR="00D00667" w:rsidRPr="004335C4" w:rsidRDefault="00D00667" w:rsidP="00D00667">
            <w:pPr>
              <w:spacing w:line="240" w:lineRule="exact"/>
              <w:rPr>
                <w:rFonts w:ascii="Times New Roman" w:hAnsi="Times New Roman"/>
                <w:bCs/>
                <w:sz w:val="24"/>
                <w:szCs w:val="24"/>
              </w:rPr>
            </w:pPr>
            <w:r>
              <w:rPr>
                <w:rFonts w:ascii="Times New Roman" w:hAnsi="Times New Roman"/>
                <w:bCs/>
                <w:sz w:val="24"/>
                <w:szCs w:val="24"/>
              </w:rPr>
              <w:t xml:space="preserve">УФК по </w:t>
            </w:r>
            <w:proofErr w:type="gramStart"/>
            <w:r>
              <w:rPr>
                <w:rFonts w:ascii="Times New Roman" w:hAnsi="Times New Roman"/>
                <w:bCs/>
                <w:sz w:val="24"/>
                <w:szCs w:val="24"/>
              </w:rPr>
              <w:t>МО</w:t>
            </w:r>
            <w:bookmarkStart w:id="1" w:name="_GoBack"/>
            <w:bookmarkEnd w:id="1"/>
            <w:r w:rsidRPr="004335C4">
              <w:rPr>
                <w:rFonts w:ascii="Times New Roman" w:hAnsi="Times New Roman"/>
                <w:bCs/>
                <w:sz w:val="24"/>
                <w:szCs w:val="24"/>
              </w:rPr>
              <w:t>(</w:t>
            </w:r>
            <w:proofErr w:type="gramEnd"/>
            <w:r w:rsidRPr="004335C4">
              <w:rPr>
                <w:rFonts w:ascii="Times New Roman" w:hAnsi="Times New Roman"/>
                <w:bCs/>
                <w:sz w:val="24"/>
                <w:szCs w:val="24"/>
              </w:rPr>
              <w:t>ФУ Администрации городского округа Павловский Посад) (л/с 20353Щ47200 МБУ «МФЦ городского округа Павловский Посад»)</w:t>
            </w:r>
          </w:p>
          <w:p w:rsidR="00D00667" w:rsidRPr="004335C4"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Банк плательщика ГУ Банка России по ЦФО</w:t>
            </w:r>
          </w:p>
          <w:p w:rsidR="00D00667" w:rsidRPr="004335C4"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БИК 044525000</w:t>
            </w:r>
          </w:p>
          <w:p w:rsidR="00D00667" w:rsidRPr="004335C4" w:rsidRDefault="00D00667" w:rsidP="00D00667">
            <w:pPr>
              <w:spacing w:line="240" w:lineRule="exact"/>
              <w:rPr>
                <w:rFonts w:ascii="Times New Roman" w:hAnsi="Times New Roman"/>
                <w:bCs/>
                <w:sz w:val="24"/>
                <w:szCs w:val="24"/>
              </w:rPr>
            </w:pPr>
            <w:r w:rsidRPr="004335C4">
              <w:rPr>
                <w:rFonts w:ascii="Times New Roman" w:hAnsi="Times New Roman"/>
                <w:bCs/>
                <w:sz w:val="24"/>
                <w:szCs w:val="24"/>
              </w:rPr>
              <w:t>р/с 40701810745251001335</w:t>
            </w:r>
          </w:p>
          <w:p w:rsidR="00D00667" w:rsidRPr="004335C4" w:rsidRDefault="00D00667" w:rsidP="00D00667">
            <w:pPr>
              <w:rPr>
                <w:rFonts w:ascii="Times New Roman" w:hAnsi="Times New Roman"/>
                <w:sz w:val="24"/>
                <w:szCs w:val="24"/>
              </w:rPr>
            </w:pPr>
            <w:r w:rsidRPr="004335C4">
              <w:rPr>
                <w:rFonts w:ascii="Times New Roman" w:hAnsi="Times New Roman"/>
                <w:bCs/>
                <w:sz w:val="24"/>
                <w:szCs w:val="24"/>
              </w:rPr>
              <w:t>ОКПО 33039419</w:t>
            </w:r>
          </w:p>
          <w:p w:rsidR="00D00667" w:rsidRPr="00D00667" w:rsidRDefault="00D00667" w:rsidP="00D00667">
            <w:pPr>
              <w:jc w:val="both"/>
              <w:rPr>
                <w:rFonts w:ascii="Times New Roman" w:eastAsia="Times New Roman" w:hAnsi="Times New Roman"/>
                <w:bCs/>
                <w:sz w:val="24"/>
                <w:szCs w:val="24"/>
              </w:rPr>
            </w:pPr>
            <w:r w:rsidRPr="00504EB9">
              <w:rPr>
                <w:rFonts w:ascii="Times New Roman" w:eastAsia="Times New Roman" w:hAnsi="Times New Roman"/>
                <w:bCs/>
                <w:sz w:val="24"/>
                <w:szCs w:val="24"/>
              </w:rPr>
              <w:t>Телефон: 8(496)43-2-33-99</w:t>
            </w:r>
          </w:p>
        </w:tc>
        <w:tc>
          <w:tcPr>
            <w:tcW w:w="4785" w:type="dxa"/>
            <w:shd w:val="clear" w:color="auto" w:fill="auto"/>
          </w:tcPr>
          <w:p w:rsidR="00D00667" w:rsidRPr="00296BC1" w:rsidRDefault="00D00667" w:rsidP="00D00667">
            <w:pPr>
              <w:jc w:val="center"/>
              <w:rPr>
                <w:rFonts w:ascii="Times New Roman" w:eastAsia="Times New Roman" w:hAnsi="Times New Roman"/>
                <w:b/>
                <w:bCs/>
                <w:sz w:val="24"/>
                <w:szCs w:val="24"/>
              </w:rPr>
            </w:pPr>
          </w:p>
          <w:p w:rsidR="00D00667" w:rsidRPr="00296BC1" w:rsidRDefault="00D00667" w:rsidP="00D0066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D00667" w:rsidRPr="00296BC1" w:rsidRDefault="00D00667" w:rsidP="00D00667">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D00667" w:rsidRPr="00296BC1" w:rsidRDefault="00D00667" w:rsidP="00D00667">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D00667" w:rsidRDefault="00D00667" w:rsidP="00D0066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D00667" w:rsidRDefault="00D00667" w:rsidP="00D0066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D00667" w:rsidRPr="00296BC1" w:rsidRDefault="00D00667" w:rsidP="00D0066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D00667" w:rsidRPr="00296BC1" w:rsidRDefault="00D00667" w:rsidP="00D00667">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D00667" w:rsidRPr="00CA2297" w:rsidTr="00C72705">
        <w:tc>
          <w:tcPr>
            <w:tcW w:w="4786" w:type="dxa"/>
            <w:shd w:val="clear" w:color="auto" w:fill="auto"/>
          </w:tcPr>
          <w:p w:rsidR="00D00667" w:rsidRPr="0016145F" w:rsidRDefault="00D00667" w:rsidP="00D00667">
            <w:pPr>
              <w:rPr>
                <w:rFonts w:ascii="Times New Roman" w:eastAsia="Times New Roman" w:hAnsi="Times New Roman"/>
                <w:bCs/>
                <w:sz w:val="24"/>
                <w:szCs w:val="24"/>
              </w:rPr>
            </w:pPr>
          </w:p>
          <w:p w:rsidR="00D00667" w:rsidRPr="007415A8" w:rsidRDefault="00D00667" w:rsidP="00D00667">
            <w:pPr>
              <w:spacing w:line="240" w:lineRule="exact"/>
              <w:rPr>
                <w:rFonts w:ascii="Times New Roman" w:hAnsi="Times New Roman"/>
                <w:sz w:val="24"/>
                <w:szCs w:val="24"/>
              </w:rPr>
            </w:pPr>
            <w:r w:rsidRPr="007415A8">
              <w:rPr>
                <w:rFonts w:ascii="Times New Roman" w:hAnsi="Times New Roman"/>
                <w:sz w:val="24"/>
                <w:szCs w:val="24"/>
              </w:rPr>
              <w:t>Директор МБУ «МФЦ городского округа Павловский Посад»</w:t>
            </w:r>
          </w:p>
          <w:p w:rsidR="00D00667" w:rsidRPr="007415A8" w:rsidRDefault="00D00667" w:rsidP="00D00667">
            <w:pPr>
              <w:rPr>
                <w:rFonts w:ascii="Times New Roman" w:hAnsi="Times New Roman"/>
                <w:bCs/>
                <w:sz w:val="24"/>
                <w:szCs w:val="24"/>
              </w:rPr>
            </w:pPr>
            <w:r w:rsidRPr="007415A8">
              <w:rPr>
                <w:rFonts w:ascii="Times New Roman" w:hAnsi="Times New Roman"/>
                <w:bCs/>
                <w:sz w:val="24"/>
                <w:szCs w:val="24"/>
              </w:rPr>
              <w:t>_________________Артемова Н.Б.</w:t>
            </w:r>
          </w:p>
          <w:p w:rsidR="00D00667" w:rsidRPr="0016145F" w:rsidRDefault="00D00667" w:rsidP="00D00667">
            <w:pPr>
              <w:rPr>
                <w:rFonts w:ascii="Times New Roman" w:eastAsia="Times New Roman" w:hAnsi="Times New Roman"/>
                <w:b/>
                <w:bCs/>
                <w:sz w:val="24"/>
                <w:szCs w:val="24"/>
              </w:rPr>
            </w:pPr>
            <w:r w:rsidRPr="00296BC1">
              <w:rPr>
                <w:rFonts w:ascii="Times New Roman" w:eastAsia="Times New Roman" w:hAnsi="Times New Roman"/>
                <w:bCs/>
                <w:sz w:val="24"/>
                <w:szCs w:val="24"/>
              </w:rPr>
              <w:t>м.</w:t>
            </w:r>
            <w:r>
              <w:rPr>
                <w:rFonts w:ascii="Times New Roman" w:eastAsia="Times New Roman" w:hAnsi="Times New Roman"/>
                <w:bCs/>
                <w:sz w:val="24"/>
                <w:szCs w:val="24"/>
              </w:rPr>
              <w:t xml:space="preserve"> </w:t>
            </w:r>
            <w:r w:rsidRPr="00296BC1">
              <w:rPr>
                <w:rFonts w:ascii="Times New Roman" w:eastAsia="Times New Roman" w:hAnsi="Times New Roman"/>
                <w:bCs/>
                <w:sz w:val="24"/>
                <w:szCs w:val="24"/>
              </w:rPr>
              <w:t>п.</w:t>
            </w:r>
          </w:p>
        </w:tc>
        <w:tc>
          <w:tcPr>
            <w:tcW w:w="4785" w:type="dxa"/>
            <w:shd w:val="clear" w:color="auto" w:fill="auto"/>
          </w:tcPr>
          <w:p w:rsidR="00D00667" w:rsidRDefault="00D00667" w:rsidP="00D00667">
            <w:pPr>
              <w:ind w:firstLine="34"/>
              <w:jc w:val="both"/>
              <w:rPr>
                <w:rFonts w:ascii="Times New Roman" w:eastAsia="Times New Roman" w:hAnsi="Times New Roman"/>
                <w:bCs/>
                <w:sz w:val="24"/>
                <w:szCs w:val="24"/>
              </w:rPr>
            </w:pPr>
          </w:p>
          <w:p w:rsidR="00D00667" w:rsidRPr="00296BC1" w:rsidRDefault="00D00667" w:rsidP="00D00667">
            <w:pPr>
              <w:ind w:firstLine="34"/>
              <w:jc w:val="both"/>
              <w:rPr>
                <w:rFonts w:ascii="Times New Roman" w:eastAsia="Times New Roman" w:hAnsi="Times New Roman"/>
                <w:bCs/>
                <w:sz w:val="24"/>
                <w:szCs w:val="24"/>
              </w:rPr>
            </w:pPr>
          </w:p>
          <w:p w:rsidR="00D00667" w:rsidRPr="00296BC1" w:rsidRDefault="00D00667" w:rsidP="00D00667">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D00667" w:rsidRPr="00296BC1" w:rsidRDefault="00D00667" w:rsidP="00D00667">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м.</w:t>
            </w:r>
            <w:r>
              <w:rPr>
                <w:rFonts w:ascii="Times New Roman" w:eastAsia="Times New Roman" w:hAnsi="Times New Roman"/>
                <w:bCs/>
                <w:sz w:val="24"/>
                <w:szCs w:val="24"/>
              </w:rPr>
              <w:t xml:space="preserve"> </w:t>
            </w:r>
            <w:r w:rsidRPr="00296BC1">
              <w:rPr>
                <w:rFonts w:ascii="Times New Roman" w:eastAsia="Times New Roman" w:hAnsi="Times New Roman"/>
                <w:bCs/>
                <w:sz w:val="24"/>
                <w:szCs w:val="24"/>
              </w:rPr>
              <w:t>п.</w:t>
            </w:r>
          </w:p>
        </w:tc>
      </w:tr>
    </w:tbl>
    <w:p w:rsidR="00775864" w:rsidRDefault="00775864" w:rsidP="001A61AD">
      <w:pPr>
        <w:rPr>
          <w:rFonts w:ascii="Times New Roman" w:hAnsi="Times New Roman"/>
          <w:b/>
          <w:sz w:val="24"/>
          <w:szCs w:val="24"/>
        </w:rPr>
      </w:pPr>
    </w:p>
    <w:p w:rsidR="001A61AD" w:rsidRDefault="001A61AD" w:rsidP="001A61AD">
      <w:pP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BF5B2F" w:rsidRDefault="00BF5B2F" w:rsidP="007D0062">
      <w:pPr>
        <w:ind w:firstLine="567"/>
        <w:jc w:val="right"/>
        <w:rPr>
          <w:rFonts w:ascii="Times New Roman" w:hAnsi="Times New Roman"/>
          <w:i/>
          <w:sz w:val="28"/>
          <w:szCs w:val="28"/>
        </w:rPr>
      </w:pPr>
    </w:p>
    <w:p w:rsidR="00BF5B2F" w:rsidRDefault="00BF5B2F"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11"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8"/>
        <w:gridCol w:w="3454"/>
        <w:gridCol w:w="2743"/>
        <w:gridCol w:w="2350"/>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BF5B2F" w:rsidRDefault="00BF5B2F" w:rsidP="007D0062">
      <w:pPr>
        <w:ind w:firstLine="567"/>
        <w:rPr>
          <w:rFonts w:ascii="Times New Roman" w:hAnsi="Times New Roman"/>
          <w:b/>
          <w:sz w:val="24"/>
          <w:szCs w:val="24"/>
        </w:rPr>
      </w:pPr>
    </w:p>
    <w:p w:rsidR="00BF5B2F" w:rsidRDefault="00BF5B2F" w:rsidP="007D0062">
      <w:pPr>
        <w:ind w:firstLine="567"/>
        <w:rPr>
          <w:rFonts w:ascii="Times New Roman" w:hAnsi="Times New Roman"/>
          <w:b/>
          <w:sz w:val="24"/>
          <w:szCs w:val="24"/>
        </w:rPr>
      </w:pPr>
    </w:p>
    <w:p w:rsidR="00BF5B2F" w:rsidRDefault="00BF5B2F" w:rsidP="007D0062">
      <w:pPr>
        <w:ind w:firstLine="567"/>
        <w:rPr>
          <w:rFonts w:ascii="Times New Roman" w:hAnsi="Times New Roman"/>
          <w:b/>
          <w:sz w:val="24"/>
          <w:szCs w:val="24"/>
        </w:rPr>
      </w:pPr>
    </w:p>
    <w:p w:rsidR="00BF5B2F" w:rsidRDefault="00BF5B2F"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1A61AD" w:rsidRDefault="007D0062" w:rsidP="007D0062">
      <w:pPr>
        <w:ind w:firstLine="567"/>
        <w:jc w:val="right"/>
        <w:rPr>
          <w:rFonts w:ascii="Times New Roman" w:hAnsi="Times New Roman"/>
          <w:i/>
          <w:sz w:val="28"/>
          <w:szCs w:val="28"/>
        </w:rPr>
      </w:pPr>
      <w:r w:rsidRPr="001A61AD">
        <w:rPr>
          <w:rFonts w:ascii="Times New Roman" w:hAnsi="Times New Roman"/>
          <w:i/>
          <w:sz w:val="28"/>
          <w:szCs w:val="28"/>
        </w:rPr>
        <w:t xml:space="preserve">Приложение №2 </w:t>
      </w:r>
    </w:p>
    <w:p w:rsidR="007D0062" w:rsidRPr="001A61AD" w:rsidRDefault="007D0062" w:rsidP="007D0062">
      <w:pPr>
        <w:ind w:firstLine="567"/>
        <w:jc w:val="right"/>
        <w:rPr>
          <w:rFonts w:ascii="Times New Roman" w:hAnsi="Times New Roman"/>
          <w:i/>
          <w:sz w:val="28"/>
          <w:szCs w:val="28"/>
        </w:rPr>
      </w:pPr>
      <w:r w:rsidRPr="001A61AD">
        <w:rPr>
          <w:rFonts w:ascii="Times New Roman" w:hAnsi="Times New Roman"/>
          <w:i/>
          <w:sz w:val="28"/>
          <w:szCs w:val="28"/>
        </w:rPr>
        <w:t>к Агентскому Договору №_____ от «__</w:t>
      </w:r>
      <w:proofErr w:type="gramStart"/>
      <w:r w:rsidRPr="001A61AD">
        <w:rPr>
          <w:rFonts w:ascii="Times New Roman" w:hAnsi="Times New Roman"/>
          <w:i/>
          <w:sz w:val="28"/>
          <w:szCs w:val="28"/>
        </w:rPr>
        <w:t>_»_</w:t>
      </w:r>
      <w:proofErr w:type="gramEnd"/>
      <w:r w:rsidRPr="001A61AD">
        <w:rPr>
          <w:rFonts w:ascii="Times New Roman" w:hAnsi="Times New Roman"/>
          <w:i/>
          <w:sz w:val="28"/>
          <w:szCs w:val="28"/>
        </w:rPr>
        <w:t>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1A61AD" w:rsidRDefault="001A61AD" w:rsidP="007D0062">
      <w:pPr>
        <w:ind w:firstLine="567"/>
        <w:rPr>
          <w:rFonts w:ascii="Times New Roman" w:hAnsi="Times New Roman"/>
          <w:b/>
          <w:sz w:val="24"/>
          <w:szCs w:val="24"/>
        </w:rPr>
      </w:pPr>
    </w:p>
    <w:p w:rsidR="001A61AD" w:rsidRDefault="001A61AD" w:rsidP="007D0062">
      <w:pPr>
        <w:ind w:firstLine="567"/>
        <w:rPr>
          <w:rFonts w:ascii="Times New Roman" w:hAnsi="Times New Roman"/>
          <w:b/>
          <w:sz w:val="24"/>
          <w:szCs w:val="24"/>
        </w:rPr>
      </w:pPr>
    </w:p>
    <w:p w:rsidR="001A61AD" w:rsidRDefault="001A61AD" w:rsidP="007D0062">
      <w:pPr>
        <w:ind w:firstLine="567"/>
        <w:rPr>
          <w:rFonts w:ascii="Times New Roman" w:hAnsi="Times New Roman"/>
          <w:b/>
          <w:sz w:val="24"/>
          <w:szCs w:val="24"/>
        </w:rPr>
      </w:pPr>
    </w:p>
    <w:p w:rsidR="001A61AD" w:rsidRDefault="001A61AD"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8"/>
        <w:gridCol w:w="1557"/>
        <w:gridCol w:w="1375"/>
        <w:gridCol w:w="1225"/>
        <w:gridCol w:w="1734"/>
        <w:gridCol w:w="1754"/>
        <w:gridCol w:w="1282"/>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1A61AD"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tbl>
      <w:tblPr>
        <w:tblStyle w:val="a8"/>
        <w:tblW w:w="9429" w:type="dxa"/>
        <w:tblLook w:val="04A0" w:firstRow="1" w:lastRow="0" w:firstColumn="1" w:lastColumn="0" w:noHBand="0" w:noVBand="1"/>
      </w:tblPr>
      <w:tblGrid>
        <w:gridCol w:w="817"/>
        <w:gridCol w:w="8612"/>
      </w:tblGrid>
      <w:tr w:rsidR="001A61AD" w:rsidRPr="005369C6" w:rsidTr="009A1A24">
        <w:tc>
          <w:tcPr>
            <w:tcW w:w="817" w:type="dxa"/>
          </w:tcPr>
          <w:p w:rsidR="001A61AD" w:rsidRPr="005369C6" w:rsidRDefault="001A61AD" w:rsidP="009A1A24">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1A61AD" w:rsidRPr="005369C6" w:rsidRDefault="001A61AD" w:rsidP="009A1A24">
            <w:pPr>
              <w:pStyle w:val="a6"/>
              <w:jc w:val="center"/>
              <w:rPr>
                <w:rFonts w:ascii="Times New Roman" w:hAnsi="Times New Roman"/>
                <w:sz w:val="24"/>
                <w:szCs w:val="24"/>
              </w:rPr>
            </w:pPr>
            <w:r w:rsidRPr="005369C6">
              <w:rPr>
                <w:rFonts w:ascii="Times New Roman" w:hAnsi="Times New Roman"/>
                <w:sz w:val="24"/>
                <w:szCs w:val="24"/>
              </w:rPr>
              <w:t>Адрес</w:t>
            </w:r>
          </w:p>
        </w:tc>
      </w:tr>
      <w:tr w:rsidR="001A61AD" w:rsidRPr="005369C6" w:rsidTr="009A1A24">
        <w:tc>
          <w:tcPr>
            <w:tcW w:w="817" w:type="dxa"/>
          </w:tcPr>
          <w:p w:rsidR="001A61AD" w:rsidRPr="005369C6" w:rsidRDefault="001A61AD" w:rsidP="009A1A24">
            <w:pPr>
              <w:pStyle w:val="a6"/>
              <w:numPr>
                <w:ilvl w:val="0"/>
                <w:numId w:val="13"/>
              </w:numPr>
              <w:spacing w:after="140" w:line="288" w:lineRule="auto"/>
              <w:rPr>
                <w:rFonts w:ascii="Times New Roman" w:hAnsi="Times New Roman"/>
                <w:sz w:val="24"/>
                <w:szCs w:val="24"/>
              </w:rPr>
            </w:pPr>
          </w:p>
        </w:tc>
        <w:tc>
          <w:tcPr>
            <w:tcW w:w="8612" w:type="dxa"/>
          </w:tcPr>
          <w:p w:rsidR="001A61AD" w:rsidRPr="005369C6" w:rsidRDefault="001A61AD" w:rsidP="009A1A24">
            <w:pPr>
              <w:pStyle w:val="a6"/>
              <w:rPr>
                <w:rFonts w:ascii="Times New Roman" w:hAnsi="Times New Roman"/>
                <w:sz w:val="24"/>
                <w:szCs w:val="24"/>
              </w:rPr>
            </w:pPr>
            <w:r w:rsidRPr="00B85906">
              <w:rPr>
                <w:rFonts w:ascii="Times New Roman" w:hAnsi="Times New Roman"/>
                <w:sz w:val="22"/>
                <w:szCs w:val="22"/>
              </w:rPr>
              <w:t>14250</w:t>
            </w:r>
            <w:r>
              <w:rPr>
                <w:rFonts w:ascii="Times New Roman" w:hAnsi="Times New Roman"/>
                <w:sz w:val="22"/>
                <w:szCs w:val="22"/>
              </w:rPr>
              <w:t>2</w:t>
            </w:r>
            <w:r>
              <w:rPr>
                <w:rFonts w:ascii="Times New Roman" w:hAnsi="Times New Roman"/>
                <w:sz w:val="24"/>
                <w:szCs w:val="24"/>
              </w:rPr>
              <w:t>,Московская область, г. Павловский Посад, ул. Большая Покровская,д.42/1</w:t>
            </w:r>
          </w:p>
        </w:tc>
      </w:tr>
      <w:tr w:rsidR="001A61AD" w:rsidRPr="005369C6" w:rsidTr="009A1A24">
        <w:tc>
          <w:tcPr>
            <w:tcW w:w="817" w:type="dxa"/>
          </w:tcPr>
          <w:p w:rsidR="001A61AD" w:rsidRPr="005369C6" w:rsidRDefault="001A61AD" w:rsidP="009A1A24">
            <w:pPr>
              <w:pStyle w:val="a6"/>
              <w:numPr>
                <w:ilvl w:val="0"/>
                <w:numId w:val="13"/>
              </w:numPr>
              <w:spacing w:after="140" w:line="288" w:lineRule="auto"/>
              <w:rPr>
                <w:rFonts w:ascii="Times New Roman" w:hAnsi="Times New Roman"/>
                <w:sz w:val="24"/>
                <w:szCs w:val="24"/>
              </w:rPr>
            </w:pPr>
          </w:p>
        </w:tc>
        <w:tc>
          <w:tcPr>
            <w:tcW w:w="8612" w:type="dxa"/>
          </w:tcPr>
          <w:p w:rsidR="001A61AD" w:rsidRPr="005369C6" w:rsidRDefault="001A61AD" w:rsidP="009A1A24">
            <w:pPr>
              <w:pStyle w:val="a6"/>
              <w:rPr>
                <w:rFonts w:ascii="Times New Roman" w:hAnsi="Times New Roman"/>
                <w:sz w:val="24"/>
                <w:szCs w:val="24"/>
              </w:rPr>
            </w:pPr>
            <w:r w:rsidRPr="00B85906">
              <w:rPr>
                <w:rFonts w:ascii="Times New Roman" w:hAnsi="Times New Roman"/>
                <w:sz w:val="22"/>
                <w:szCs w:val="22"/>
              </w:rPr>
              <w:t>142500</w:t>
            </w:r>
            <w:r>
              <w:rPr>
                <w:rFonts w:ascii="Times New Roman" w:hAnsi="Times New Roman"/>
                <w:sz w:val="24"/>
                <w:szCs w:val="24"/>
              </w:rPr>
              <w:t>, Московская область, г. Павловский Посад, ул. Ленина, д.5</w:t>
            </w:r>
          </w:p>
        </w:tc>
      </w:tr>
    </w:tbl>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1A61AD" w:rsidRPr="00EA0A1C" w:rsidRDefault="001A61AD" w:rsidP="001A61AD">
      <w:pPr>
        <w:pStyle w:val="a6"/>
        <w:rPr>
          <w:rFonts w:ascii="Times New Roman" w:hAnsi="Times New Roman"/>
          <w:b/>
          <w:color w:val="000000"/>
          <w:sz w:val="24"/>
          <w:szCs w:val="24"/>
        </w:rPr>
      </w:pPr>
      <w:r>
        <w:rPr>
          <w:rFonts w:ascii="Times New Roman" w:hAnsi="Times New Roman"/>
          <w:b/>
          <w:color w:val="000000"/>
          <w:sz w:val="24"/>
          <w:szCs w:val="24"/>
        </w:rPr>
        <w:t>КБК 00200000000000000130</w:t>
      </w:r>
    </w:p>
    <w:p w:rsidR="001A61AD" w:rsidRPr="00EA0A1C" w:rsidRDefault="001A61AD" w:rsidP="001A61AD">
      <w:pPr>
        <w:pStyle w:val="a6"/>
        <w:rPr>
          <w:rFonts w:ascii="Times New Roman" w:hAnsi="Times New Roman"/>
          <w:b/>
          <w:color w:val="000000"/>
          <w:sz w:val="24"/>
          <w:szCs w:val="24"/>
        </w:rPr>
      </w:pPr>
      <w:r w:rsidRPr="00EA0A1C">
        <w:rPr>
          <w:rFonts w:ascii="Times New Roman" w:hAnsi="Times New Roman"/>
          <w:b/>
          <w:color w:val="000000"/>
          <w:sz w:val="24"/>
          <w:szCs w:val="24"/>
        </w:rPr>
        <w:t xml:space="preserve">Получатель средств – </w:t>
      </w:r>
      <w:r>
        <w:rPr>
          <w:rFonts w:ascii="Times New Roman" w:hAnsi="Times New Roman"/>
          <w:b/>
          <w:color w:val="000000"/>
          <w:sz w:val="24"/>
          <w:szCs w:val="24"/>
        </w:rPr>
        <w:t xml:space="preserve">УФК по МО </w:t>
      </w:r>
      <w:r w:rsidRPr="00EA0A1C">
        <w:rPr>
          <w:rFonts w:ascii="Times New Roman" w:hAnsi="Times New Roman"/>
          <w:b/>
          <w:color w:val="000000"/>
          <w:sz w:val="24"/>
          <w:szCs w:val="24"/>
        </w:rPr>
        <w:t>(ФУ Администрации городского округа Павловский Посад) (л/с 20353Щ47200 МБУ «МФЦ городского округа Павловский Посад»)</w:t>
      </w:r>
    </w:p>
    <w:p w:rsidR="001A61AD" w:rsidRPr="00EA0A1C" w:rsidRDefault="001A61AD" w:rsidP="001A61AD">
      <w:pPr>
        <w:pStyle w:val="a6"/>
        <w:rPr>
          <w:rFonts w:ascii="Times New Roman" w:hAnsi="Times New Roman"/>
          <w:b/>
          <w:color w:val="000000"/>
          <w:sz w:val="24"/>
          <w:szCs w:val="24"/>
        </w:rPr>
      </w:pPr>
      <w:r w:rsidRPr="00EA0A1C">
        <w:rPr>
          <w:rFonts w:ascii="Times New Roman" w:hAnsi="Times New Roman"/>
          <w:b/>
          <w:color w:val="000000"/>
          <w:sz w:val="24"/>
          <w:szCs w:val="24"/>
        </w:rPr>
        <w:t>ИНН 5035043935 / КПП   503501001</w:t>
      </w:r>
    </w:p>
    <w:p w:rsidR="001A61AD" w:rsidRPr="00EA0A1C" w:rsidRDefault="001A61AD" w:rsidP="001A61AD">
      <w:pPr>
        <w:pStyle w:val="a6"/>
        <w:rPr>
          <w:rFonts w:ascii="Times New Roman" w:hAnsi="Times New Roman"/>
          <w:b/>
          <w:bCs/>
          <w:color w:val="000000"/>
          <w:sz w:val="24"/>
          <w:szCs w:val="24"/>
        </w:rPr>
      </w:pPr>
      <w:r w:rsidRPr="00EA0A1C">
        <w:rPr>
          <w:rFonts w:ascii="Times New Roman" w:hAnsi="Times New Roman"/>
          <w:b/>
          <w:color w:val="000000"/>
          <w:sz w:val="24"/>
          <w:szCs w:val="24"/>
        </w:rPr>
        <w:t>Банк получателя: ГУ Банка России по ЦФО</w:t>
      </w:r>
    </w:p>
    <w:p w:rsidR="001A61AD" w:rsidRPr="00EA0A1C" w:rsidRDefault="001A61AD" w:rsidP="001A61AD">
      <w:pPr>
        <w:pStyle w:val="a6"/>
        <w:rPr>
          <w:rFonts w:ascii="Times New Roman" w:hAnsi="Times New Roman"/>
          <w:b/>
          <w:color w:val="000000"/>
          <w:sz w:val="24"/>
          <w:szCs w:val="24"/>
        </w:rPr>
      </w:pPr>
      <w:r w:rsidRPr="00EA0A1C">
        <w:rPr>
          <w:rFonts w:ascii="Times New Roman" w:hAnsi="Times New Roman"/>
          <w:b/>
          <w:color w:val="000000"/>
          <w:sz w:val="24"/>
          <w:szCs w:val="24"/>
        </w:rPr>
        <w:t>БИК 044525000</w:t>
      </w:r>
    </w:p>
    <w:p w:rsidR="001A61AD" w:rsidRPr="00EA0A1C" w:rsidRDefault="001A61AD" w:rsidP="001A61AD">
      <w:pPr>
        <w:pStyle w:val="a6"/>
        <w:rPr>
          <w:rFonts w:ascii="Times New Roman" w:hAnsi="Times New Roman"/>
          <w:b/>
          <w:color w:val="000000"/>
          <w:sz w:val="24"/>
          <w:szCs w:val="24"/>
        </w:rPr>
      </w:pPr>
      <w:r w:rsidRPr="00EA0A1C">
        <w:rPr>
          <w:rFonts w:ascii="Times New Roman" w:hAnsi="Times New Roman"/>
          <w:b/>
          <w:color w:val="000000"/>
          <w:sz w:val="24"/>
          <w:szCs w:val="24"/>
        </w:rPr>
        <w:t>р/с 40701810745251001335</w:t>
      </w:r>
    </w:p>
    <w:p w:rsidR="007D0062" w:rsidRDefault="001A61AD" w:rsidP="001A61AD">
      <w:pPr>
        <w:rPr>
          <w:rFonts w:ascii="Times New Roman" w:hAnsi="Times New Roman"/>
          <w:b/>
          <w:sz w:val="24"/>
          <w:szCs w:val="24"/>
        </w:rPr>
      </w:pPr>
      <w:r w:rsidRPr="00EA0A1C">
        <w:rPr>
          <w:rFonts w:ascii="Times New Roman" w:hAnsi="Times New Roman"/>
          <w:b/>
          <w:color w:val="000000"/>
          <w:sz w:val="24"/>
          <w:szCs w:val="24"/>
        </w:rPr>
        <w:t>ОКТМО 46759000</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1A61AD">
      <w:pP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07525"/>
    <w:rsid w:val="00023953"/>
    <w:rsid w:val="000431B0"/>
    <w:rsid w:val="00045DBC"/>
    <w:rsid w:val="00054A12"/>
    <w:rsid w:val="000559D7"/>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470A"/>
    <w:rsid w:val="001A61AD"/>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A4125"/>
    <w:rsid w:val="004B51F3"/>
    <w:rsid w:val="004C6F66"/>
    <w:rsid w:val="004E2D09"/>
    <w:rsid w:val="004F68A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B2CE2"/>
    <w:rsid w:val="009C7B1D"/>
    <w:rsid w:val="009E42BE"/>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BF5B2F"/>
    <w:rsid w:val="00C2329B"/>
    <w:rsid w:val="00C45416"/>
    <w:rsid w:val="00C537F3"/>
    <w:rsid w:val="00C62674"/>
    <w:rsid w:val="00C645D6"/>
    <w:rsid w:val="00C72705"/>
    <w:rsid w:val="00C91516"/>
    <w:rsid w:val="00C930F2"/>
    <w:rsid w:val="00CA40FA"/>
    <w:rsid w:val="00CB7B97"/>
    <w:rsid w:val="00CC79BD"/>
    <w:rsid w:val="00CD0825"/>
    <w:rsid w:val="00CF030D"/>
    <w:rsid w:val="00D00667"/>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5ED5"/>
  <w15:docId w15:val="{F7F89B93-FE11-4FAA-A89A-1764AEE4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pavpo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fcpavpos.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pavpos.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http://www.mfcpavpos.ru/" TargetMode="Externa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BFE9-C301-4CB3-8B91-8C4A911B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exif_MSED_b43ae15ac7d1fda03a59d98296534873765fb9f861f02066b3ce6793e736aca3</dc:description>
  <cp:lastModifiedBy>Фалина Елена Евгеньевна</cp:lastModifiedBy>
  <cp:revision>4</cp:revision>
  <cp:lastPrinted>2019-06-18T11:34:00Z</cp:lastPrinted>
  <dcterms:created xsi:type="dcterms:W3CDTF">2019-07-04T12:39:00Z</dcterms:created>
  <dcterms:modified xsi:type="dcterms:W3CDTF">2019-07-04T12:48:00Z</dcterms:modified>
</cp:coreProperties>
</file>